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FDA2" w14:textId="77777777" w:rsidR="008C00CC" w:rsidRPr="0073235B" w:rsidRDefault="008C00CC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1E79845C" w14:textId="6B9743C0" w:rsidR="006720A8" w:rsidRPr="0073235B" w:rsidRDefault="006720A8" w:rsidP="008C00CC">
      <w:pPr>
        <w:jc w:val="right"/>
        <w:rPr>
          <w:rFonts w:asciiTheme="minorHAnsi" w:hAnsiTheme="minorHAnsi" w:cstheme="minorHAnsi"/>
          <w:i/>
          <w:iCs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i/>
          <w:iCs/>
          <w:sz w:val="18"/>
          <w:szCs w:val="18"/>
          <w:lang w:val="ru-RU"/>
        </w:rPr>
        <w:t>До Політики інформаційної безпеки</w:t>
      </w:r>
    </w:p>
    <w:p w14:paraId="63CF73E0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289D4985" w14:textId="6E1B4A7A" w:rsidR="006720A8" w:rsidRPr="00825064" w:rsidRDefault="006720A8" w:rsidP="008C00CC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25064">
        <w:rPr>
          <w:rFonts w:asciiTheme="minorHAnsi" w:hAnsiTheme="minorHAnsi" w:cstheme="minorHAnsi"/>
          <w:b/>
          <w:bCs/>
          <w:lang w:val="ru-RU"/>
        </w:rPr>
        <w:t>Інформація для пацієнтів</w:t>
      </w:r>
    </w:p>
    <w:p w14:paraId="48E7390E" w14:textId="280523EF" w:rsidR="006720A8" w:rsidRPr="00825064" w:rsidRDefault="006720A8" w:rsidP="008C00CC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25064">
        <w:rPr>
          <w:rFonts w:asciiTheme="minorHAnsi" w:hAnsiTheme="minorHAnsi" w:cstheme="minorHAnsi"/>
          <w:b/>
          <w:bCs/>
          <w:lang w:val="ru-RU"/>
        </w:rPr>
        <w:t>Щодо обробки персональних даних пацієнтів</w:t>
      </w:r>
    </w:p>
    <w:p w14:paraId="74611DD3" w14:textId="68404ABC" w:rsidR="006720A8" w:rsidRPr="00825064" w:rsidRDefault="006720A8" w:rsidP="008C00CC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25064">
        <w:rPr>
          <w:rFonts w:asciiTheme="minorHAnsi" w:hAnsiTheme="minorHAnsi" w:cstheme="minorHAnsi"/>
          <w:b/>
          <w:bCs/>
          <w:lang w:val="ru-RU"/>
        </w:rPr>
        <w:t>В губернській обсерваторії та інфекційній лікарні ім.  Тадеуша Бровича в Бидгощі</w:t>
      </w:r>
    </w:p>
    <w:p w14:paraId="4BDF5801" w14:textId="057FF002" w:rsidR="006720A8" w:rsidRPr="00825064" w:rsidRDefault="006720A8" w:rsidP="008C00CC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25064">
        <w:rPr>
          <w:rFonts w:asciiTheme="minorHAnsi" w:hAnsiTheme="minorHAnsi" w:cstheme="minorHAnsi"/>
          <w:b/>
          <w:bCs/>
          <w:lang w:val="ru-RU"/>
        </w:rPr>
        <w:t>Від 25 травня 2018 року</w:t>
      </w:r>
    </w:p>
    <w:p w14:paraId="523FEC23" w14:textId="18272ACF" w:rsidR="006720A8" w:rsidRPr="00825064" w:rsidRDefault="006720A8" w:rsidP="008C00CC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825064">
        <w:rPr>
          <w:rFonts w:asciiTheme="minorHAnsi" w:hAnsiTheme="minorHAnsi" w:cstheme="minorHAnsi"/>
          <w:b/>
          <w:bCs/>
          <w:lang w:val="ru-RU"/>
        </w:rPr>
        <w:t>Та суміжні права</w:t>
      </w:r>
    </w:p>
    <w:p w14:paraId="7952E961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58C36AD1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Відповідно до ст.  13 сек.  1 і сек.  2 загального положення про захист персональних даних від 27 квітня 2016 року, Wojewódzki Szpital Obserwacyjne-Zakaźny im.  Тадеуш Бровіч у Бидгощі повідомляє, що:</w:t>
      </w:r>
    </w:p>
    <w:p w14:paraId="13382542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6BFA0F0B" w14:textId="77777777" w:rsidR="006720A8" w:rsidRPr="0073235B" w:rsidRDefault="006720A8" w:rsidP="0073235B">
      <w:pPr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       АДМІНІСТРАТОР ПЕРСОНАЛЬНИХ ДАНИХ ЦЕ:</w:t>
      </w:r>
    </w:p>
    <w:p w14:paraId="30233A7B" w14:textId="77777777" w:rsidR="006720A8" w:rsidRPr="0073235B" w:rsidRDefault="006720A8" w:rsidP="0073235B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  Губернська обсерваторія та інфекційна лікарня ім.  Тадеуша Бровича в Бидгощі</w:t>
      </w:r>
    </w:p>
    <w:p w14:paraId="2D359D87" w14:textId="77777777" w:rsidR="006720A8" w:rsidRPr="0073235B" w:rsidRDefault="006720A8" w:rsidP="0073235B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  Вул.  Св.  Флоріана 12, 85-030 Бидгощ,</w:t>
      </w:r>
    </w:p>
    <w:p w14:paraId="1210281C" w14:textId="77777777" w:rsidR="006720A8" w:rsidRPr="0073235B" w:rsidRDefault="006720A8" w:rsidP="0073235B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  Телефон: +48 52 325 56 00</w:t>
      </w:r>
    </w:p>
    <w:p w14:paraId="48F7B927" w14:textId="77777777" w:rsidR="006720A8" w:rsidRPr="0073235B" w:rsidRDefault="006720A8" w:rsidP="008C7A4D">
      <w:pPr>
        <w:ind w:left="567"/>
        <w:rPr>
          <w:rFonts w:asciiTheme="minorHAnsi" w:hAnsiTheme="minorHAnsi" w:cstheme="minorHAnsi"/>
          <w:sz w:val="18"/>
          <w:szCs w:val="18"/>
          <w:lang w:val="ru-RU"/>
        </w:rPr>
      </w:pPr>
    </w:p>
    <w:p w14:paraId="6286EF79" w14:textId="77777777" w:rsidR="006720A8" w:rsidRPr="0073235B" w:rsidRDefault="006720A8" w:rsidP="00825064">
      <w:pPr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</w:t>
      </w:r>
      <w:r w:rsidRPr="0073235B">
        <w:rPr>
          <w:rFonts w:asciiTheme="minorHAnsi" w:hAnsiTheme="minorHAnsi" w:cstheme="minorHAnsi"/>
          <w:b/>
          <w:bCs/>
          <w:sz w:val="18"/>
          <w:szCs w:val="18"/>
          <w:lang w:val="ru-RU"/>
        </w:rPr>
        <w:t>ІНСПЕКТОР ПЕРСОНАЛЬНИХ ДАНИХ ЦЕ:</w:t>
      </w:r>
    </w:p>
    <w:p w14:paraId="5BDF2516" w14:textId="77777777" w:rsidR="006720A8" w:rsidRPr="0073235B" w:rsidRDefault="006720A8" w:rsidP="00825064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Марта Зєлінська-Адамчик, магістр</w:t>
      </w:r>
    </w:p>
    <w:p w14:paraId="55AD85C4" w14:textId="77777777" w:rsidR="006720A8" w:rsidRPr="0073235B" w:rsidRDefault="006720A8" w:rsidP="00825064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До інспектора можна зв’язатися з будь-якого питання, пов’язаного з обробкою даних</w:t>
      </w:r>
    </w:p>
    <w:p w14:paraId="5D7CA94C" w14:textId="77777777" w:rsidR="006720A8" w:rsidRPr="0073235B" w:rsidRDefault="006720A8" w:rsidP="00825064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В губернській обсерваторії та інфекційній лікарні ім.  Тадеуша Бровича в Бидгощі</w:t>
      </w:r>
    </w:p>
    <w:p w14:paraId="174BB1A7" w14:textId="77777777" w:rsidR="006720A8" w:rsidRPr="0073235B" w:rsidRDefault="006720A8" w:rsidP="00825064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 Вул.  Св.  Флоріана 12, 85-030 Бидгощ,</w:t>
      </w:r>
    </w:p>
    <w:p w14:paraId="4E389432" w14:textId="77777777" w:rsidR="006720A8" w:rsidRPr="0073235B" w:rsidRDefault="006720A8" w:rsidP="00825064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   Телефон: 52 325 56 00 e-mail: </w:t>
      </w:r>
      <w:hyperlink r:id="rId5" w:history="1">
        <w:r w:rsidRPr="0073235B">
          <w:rPr>
            <w:rStyle w:val="Hipercze"/>
            <w:rFonts w:asciiTheme="minorHAnsi" w:hAnsiTheme="minorHAnsi" w:cstheme="minorHAnsi"/>
            <w:sz w:val="18"/>
            <w:szCs w:val="18"/>
            <w:lang w:val="ru-RU"/>
          </w:rPr>
          <w:t>iodo@wsoz.pl</w:t>
        </w:r>
      </w:hyperlink>
    </w:p>
    <w:p w14:paraId="322E0193" w14:textId="77777777" w:rsidR="008C00CC" w:rsidRPr="0073235B" w:rsidRDefault="008C00CC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66E0BD97" w14:textId="31A215E0" w:rsidR="006720A8" w:rsidRPr="0073235B" w:rsidRDefault="006720A8" w:rsidP="008C7A4D">
      <w:pPr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ОСНОВИ ТА ЦІЛІ ОБРОБКИ ДАНИХ</w:t>
      </w:r>
    </w:p>
    <w:p w14:paraId="507B50D8" w14:textId="77777777" w:rsidR="006720A8" w:rsidRPr="0073235B" w:rsidRDefault="006720A8" w:rsidP="008C7A4D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 Персональні дані Пацієнта будуть оброблятися:</w:t>
      </w:r>
    </w:p>
    <w:p w14:paraId="5A2C5F8B" w14:textId="77777777" w:rsidR="000D773F" w:rsidRPr="0073235B" w:rsidRDefault="006720A8" w:rsidP="00CB6D3E">
      <w:pPr>
        <w:pStyle w:val="Akapitzlist"/>
        <w:numPr>
          <w:ilvl w:val="1"/>
          <w:numId w:val="3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з метою надання медичних послуг для збереження, збереження, відновлення або покращення здоров'я та для інших медичних заходів, що виникають у результаті лікувального процесу, або окремих положень, що регулюють принципи їх здійснення, відповідно до ст.  9 сек.  2 ч. GDPR, у зв’язку з чинним законодавством, зокрема Законом від 6 листопада 2008 р.  Про права пацієнта та Уповноваженого з прав пацієнта Законом від 28 квітня 2011р.  Про інформаційну систему в охороні здоров'я, Закон від 27 серпня 2004 року про медичні послуги, що фінансуються з державних коштів, Закон від 15 квітня 2011 року про медичну діяльність.</w:t>
      </w:r>
    </w:p>
    <w:p w14:paraId="29BFE199" w14:textId="39750ACE" w:rsidR="006720A8" w:rsidRPr="0073235B" w:rsidRDefault="006720A8" w:rsidP="00CB6D3E">
      <w:pPr>
        <w:pStyle w:val="Akapitzlist"/>
        <w:numPr>
          <w:ilvl w:val="1"/>
          <w:numId w:val="3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Через систему відеоспостереження (зображення) з метою захисту закладу та майна, підвищення безпеки на території Лікарні та надання можливості виявити поведінку, яка завдає шкоди Лікарні чи її пацієнтам або завдає їх збиткам, відповідно до ст.  6 сек.  1 буква f. GDPR.</w:t>
      </w:r>
    </w:p>
    <w:p w14:paraId="3CF108E1" w14:textId="2DE224CC" w:rsidR="006720A8" w:rsidRPr="0073235B" w:rsidRDefault="006720A8" w:rsidP="006720A8">
      <w:pPr>
        <w:pStyle w:val="Akapitzlist"/>
        <w:numPr>
          <w:ilvl w:val="1"/>
          <w:numId w:val="3"/>
        </w:numPr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На підставі згоди, лише для мети та обсягу, зазначених у змісті згоди, наданої відповідно до ст.  9 сек.  2 буква а. GDPR).</w:t>
      </w:r>
    </w:p>
    <w:p w14:paraId="26201271" w14:textId="77777777" w:rsidR="006720A8" w:rsidRPr="0073235B" w:rsidRDefault="006720A8" w:rsidP="00E50581">
      <w:pPr>
        <w:ind w:left="993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Надання даних з метою, зазначеною у розд.  1. Є обов'язковим і випливає із закону.  Ненадання даних може призвести до неможливості надання медичних послуг, що може призвести до ненадання медичних послуг.</w:t>
      </w:r>
    </w:p>
    <w:p w14:paraId="45ACEEEB" w14:textId="77777777" w:rsidR="006720A8" w:rsidRPr="0073235B" w:rsidRDefault="006720A8" w:rsidP="00E50581">
      <w:pPr>
        <w:ind w:left="993"/>
        <w:rPr>
          <w:rFonts w:asciiTheme="minorHAnsi" w:hAnsiTheme="minorHAnsi" w:cstheme="minorHAnsi"/>
          <w:sz w:val="18"/>
          <w:szCs w:val="18"/>
          <w:lang w:val="ru-RU"/>
        </w:rPr>
      </w:pPr>
    </w:p>
    <w:p w14:paraId="165690BB" w14:textId="77777777" w:rsidR="006720A8" w:rsidRPr="0073235B" w:rsidRDefault="006720A8" w:rsidP="00E50581">
      <w:pPr>
        <w:ind w:left="993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Надання даних, отриманих на основі згоди, є добровільним, але ненадання їх може призвести до неможливості досягнення мети, для якої була надана згода.</w:t>
      </w:r>
    </w:p>
    <w:p w14:paraId="7BDDD967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08EA43A6" w14:textId="77777777" w:rsidR="006720A8" w:rsidRPr="0073235B" w:rsidRDefault="006720A8" w:rsidP="00060F94">
      <w:pPr>
        <w:ind w:left="993"/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СПІЛЬНІ ДАНІ</w:t>
      </w:r>
    </w:p>
    <w:p w14:paraId="0BC76908" w14:textId="6859688F" w:rsidR="006720A8" w:rsidRPr="0073235B" w:rsidRDefault="006720A8" w:rsidP="00CB6D3E">
      <w:pPr>
        <w:ind w:left="993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Дані можуть бути доступні уповноваженим законодавством суб’єктам або органам, а також на підставі договорів доручення, зокрема:</w:t>
      </w:r>
    </w:p>
    <w:p w14:paraId="7C151977" w14:textId="3152812D" w:rsidR="006720A8" w:rsidRPr="0073235B" w:rsidRDefault="006720A8" w:rsidP="00781096">
      <w:pPr>
        <w:pStyle w:val="Akapitzlist"/>
        <w:numPr>
          <w:ilvl w:val="0"/>
          <w:numId w:val="4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особи, уповноважені пацієнтом на отримання медичної документації або на отримання інформації про стан свого здоров’я,</w:t>
      </w:r>
    </w:p>
    <w:p w14:paraId="4D05592A" w14:textId="3E867E43" w:rsidR="00D76BE7" w:rsidRPr="0073235B" w:rsidRDefault="006720A8" w:rsidP="00781096">
      <w:pPr>
        <w:pStyle w:val="Akapitzlist"/>
        <w:numPr>
          <w:ilvl w:val="0"/>
          <w:numId w:val="4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Національний фонд охорони здоров’я</w:t>
      </w:r>
    </w:p>
    <w:p w14:paraId="6D0204DB" w14:textId="61E874DB" w:rsidR="006720A8" w:rsidRPr="0073235B" w:rsidRDefault="006720A8" w:rsidP="00D76BE7">
      <w:pPr>
        <w:pStyle w:val="Akapitzlist"/>
        <w:numPr>
          <w:ilvl w:val="0"/>
          <w:numId w:val="4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інші суб'єкти, що надають медичні послуги, якщо ці дані необхідні для забезпечення безперервності медичних послуг,</w:t>
      </w:r>
    </w:p>
    <w:p w14:paraId="743CFD66" w14:textId="77777777" w:rsidR="00D76BE7" w:rsidRPr="0073235B" w:rsidRDefault="006720A8" w:rsidP="00D76BE7">
      <w:pPr>
        <w:pStyle w:val="Akapitzlist"/>
        <w:numPr>
          <w:ilvl w:val="0"/>
          <w:numId w:val="4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Повітові санітарні інспекції та губернські санепідемстанції,</w:t>
      </w:r>
    </w:p>
    <w:p w14:paraId="26BE48C0" w14:textId="77777777" w:rsidR="00D76BE7" w:rsidRPr="0073235B" w:rsidRDefault="006720A8" w:rsidP="00D76BE7">
      <w:pPr>
        <w:pStyle w:val="Akapitzlist"/>
        <w:numPr>
          <w:ilvl w:val="0"/>
          <w:numId w:val="4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постачальники ІТ-систем та ІТ-послуг,</w:t>
      </w:r>
    </w:p>
    <w:p w14:paraId="5FA84D0E" w14:textId="77777777" w:rsidR="00D76BE7" w:rsidRPr="0073235B" w:rsidRDefault="006720A8" w:rsidP="00D76BE7">
      <w:pPr>
        <w:pStyle w:val="Akapitzlist"/>
        <w:numPr>
          <w:ilvl w:val="0"/>
          <w:numId w:val="4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суб'єкти, що надають послуги з архівування медичної документації,</w:t>
      </w:r>
    </w:p>
    <w:p w14:paraId="25B7B078" w14:textId="271805EE" w:rsidR="006720A8" w:rsidRPr="0073235B" w:rsidRDefault="006720A8" w:rsidP="00D76BE7">
      <w:pPr>
        <w:pStyle w:val="Akapitzlist"/>
        <w:numPr>
          <w:ilvl w:val="0"/>
          <w:numId w:val="4"/>
        </w:numPr>
        <w:spacing w:after="0"/>
        <w:ind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інші суб'єкти та органи, уповноважені ст.  26 Закону від 06.11.2008р.  про права пацієнта та Уповноваженого з прав пацієнта або на підставі інших нормативних актів.</w:t>
      </w:r>
    </w:p>
    <w:p w14:paraId="63A3D941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Дані моніторингу можуть бути доступні іншим суб’єктам або органам, уповноваженим відповідно до положень законодавства, у тому числі поліції, якщо вони можуть бути доказом у провадженні.</w:t>
      </w:r>
    </w:p>
    <w:p w14:paraId="0B4DA384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3C86A9BD" w14:textId="77777777" w:rsidR="006720A8" w:rsidRPr="0073235B" w:rsidRDefault="006720A8" w:rsidP="006720A8">
      <w:pPr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b/>
          <w:bCs/>
          <w:sz w:val="18"/>
          <w:szCs w:val="18"/>
          <w:lang w:val="ru-RU"/>
        </w:rPr>
        <w:t xml:space="preserve"> ПЕРІОД ЗБЕРІГАННЯ ДАНИХ</w:t>
      </w:r>
    </w:p>
    <w:p w14:paraId="1B7BDFED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Строк зберігання даних випливає зі ст.  29 сек.  1 Закону від 06.11.2008р.  про права пацієнта та Уповноваженого з прав пацієнта і становить 20 років з моменту закінчення календарного року, в якому було зроблено останній запис, за винятком:</w:t>
      </w:r>
    </w:p>
    <w:p w14:paraId="37859BC5" w14:textId="69DCC2B4" w:rsidR="006720A8" w:rsidRPr="0073235B" w:rsidRDefault="006720A8" w:rsidP="00CB6D3E">
      <w:pPr>
        <w:pStyle w:val="Akapitzlist"/>
        <w:numPr>
          <w:ilvl w:val="2"/>
          <w:numId w:val="3"/>
        </w:numPr>
        <w:tabs>
          <w:tab w:val="clear" w:pos="1667"/>
        </w:tabs>
        <w:spacing w:after="0"/>
        <w:ind w:left="0"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Медична документація у разі смерті хворого внаслідок тілесного ушкодження або отруєння, яка зберігається протягом 30 років з кінця календарного року, в якому настала смерть.</w:t>
      </w:r>
    </w:p>
    <w:p w14:paraId="1BB5A2F2" w14:textId="77777777" w:rsidR="006720A8" w:rsidRPr="0073235B" w:rsidRDefault="006720A8" w:rsidP="00CB6D3E">
      <w:pPr>
        <w:pStyle w:val="Akapitzlist"/>
        <w:numPr>
          <w:ilvl w:val="2"/>
          <w:numId w:val="3"/>
        </w:numPr>
        <w:tabs>
          <w:tab w:val="clear" w:pos="1667"/>
        </w:tabs>
        <w:spacing w:after="0"/>
        <w:ind w:left="0"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lastRenderedPageBreak/>
        <w:t>Медична документація, що містить дані, необхідні для моніторингу долі крові та її компонентів, які зберігаються протягом 30 років з моменту закінчення календарного року, в якому зроблено останній запис.</w:t>
      </w:r>
    </w:p>
    <w:p w14:paraId="7816F49B" w14:textId="5492FCC6" w:rsidR="006720A8" w:rsidRPr="0073235B" w:rsidRDefault="00CB6D3E" w:rsidP="00CB6D3E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</w:rPr>
        <w:t>3.</w:t>
      </w:r>
      <w:r w:rsidR="006720A8" w:rsidRPr="0073235B">
        <w:rPr>
          <w:rFonts w:asciiTheme="minorHAnsi" w:hAnsiTheme="minorHAnsi" w:cstheme="minorHAnsi"/>
          <w:sz w:val="18"/>
          <w:szCs w:val="18"/>
          <w:lang w:val="ru-RU"/>
        </w:rPr>
        <w:t>Рентгенівські знімки, що зберігаються поза медичною документацією пацієнта, які зберігаються протягом 10 років з кінця календарного року, в якому було зроблено знімок.</w:t>
      </w:r>
    </w:p>
    <w:p w14:paraId="1E37AE8C" w14:textId="342E6624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4.Направлення на обстеження або призначення лікаря, які зберігаються на період:</w:t>
      </w:r>
    </w:p>
    <w:p w14:paraId="21DDF4CC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А) 5 років, рахуючи з кінця календарного року, в якому надавалися медичні послуги, що є предметом направлення або призначення лікаря,</w:t>
      </w:r>
    </w:p>
    <w:p w14:paraId="6A8422FE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Б) 2 роки з моменту закінчення календарного року, в якому було видано направлення, - якщо медична послуга не була надана у зв'язку з неповідомленням пацієнта у встановлений термін, якщо пацієнт не отримав направлення.</w:t>
      </w:r>
    </w:p>
    <w:p w14:paraId="1BD0D3EC" w14:textId="3C154E7C" w:rsidR="006720A8" w:rsidRPr="0073235B" w:rsidRDefault="006720A8" w:rsidP="00E3554A">
      <w:pPr>
        <w:pStyle w:val="Akapitzlist"/>
        <w:numPr>
          <w:ilvl w:val="0"/>
          <w:numId w:val="5"/>
        </w:numPr>
        <w:ind w:left="0" w:firstLine="0"/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>Медичні книжки на дітей віком до 2 років, які зберігаються протягом 22 років.</w:t>
      </w:r>
    </w:p>
    <w:p w14:paraId="5348C642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Термін зберігання даних, оброблених за допомогою відеомоніторингу, становить максимум 60 днів, якщо записи зображень не є доказом у провадженні або не встановлено, що вони можуть бути доказом у провадженні – у цьому випадку строком зберігання даних є продовжено до строку, передбаченого законом.</w:t>
      </w:r>
    </w:p>
    <w:p w14:paraId="710B9A8D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</w:p>
    <w:p w14:paraId="6534FE4B" w14:textId="77777777" w:rsidR="006720A8" w:rsidRPr="0073235B" w:rsidRDefault="006720A8" w:rsidP="006720A8">
      <w:pPr>
        <w:rPr>
          <w:rFonts w:asciiTheme="minorHAnsi" w:hAnsiTheme="minorHAnsi" w:cstheme="minorHAnsi"/>
          <w:b/>
          <w:bCs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73235B">
        <w:rPr>
          <w:rFonts w:asciiTheme="minorHAnsi" w:hAnsiTheme="minorHAnsi" w:cstheme="minorHAnsi"/>
          <w:b/>
          <w:bCs/>
          <w:sz w:val="18"/>
          <w:szCs w:val="18"/>
          <w:lang w:val="ru-RU"/>
        </w:rPr>
        <w:t>ПРАВА, ПОВ'ЯЗАНІ З ОБРОБКОЙ ДАНИХ</w:t>
      </w:r>
    </w:p>
    <w:p w14:paraId="219D8129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Ви маєте право на умовах, викладених у GDPR:</w:t>
      </w:r>
    </w:p>
    <w:p w14:paraId="2DB917D5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А) запити адміністратора на доступ до вмісту його персональних даних,</w:t>
      </w:r>
    </w:p>
    <w:p w14:paraId="54F6153D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Б) вимагати їх виправлення,</w:t>
      </w:r>
    </w:p>
    <w:p w14:paraId="456F7DE9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В) вимагати їх видалення, якщо чинне законодавство не вимагає зберігання даних,</w:t>
      </w:r>
    </w:p>
    <w:p w14:paraId="29E23A08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Г) запити на обмеження їх обробки,</w:t>
      </w:r>
    </w:p>
    <w:p w14:paraId="2E3EC7F2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e) заперечення проти обробки,</w:t>
      </w:r>
    </w:p>
    <w:p w14:paraId="652EA0AF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f) переносимість даних,</w:t>
      </w:r>
    </w:p>
    <w:p w14:paraId="04C4E533" w14:textId="77777777" w:rsidR="006720A8" w:rsidRPr="0073235B" w:rsidRDefault="006720A8" w:rsidP="006720A8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g) відкликати згоду в будь-який час без впливу на законність обробки на основі згоди до її відкликання, за винятком ситуацій, коли необхідність подальшої обробки даних випливає з зобов'язань, встановлених законом,</w:t>
      </w:r>
    </w:p>
    <w:p w14:paraId="6B974F23" w14:textId="77777777" w:rsidR="00814322" w:rsidRPr="0073235B" w:rsidRDefault="006720A8" w:rsidP="006720A8">
      <w:pPr>
        <w:rPr>
          <w:rFonts w:asciiTheme="minorHAnsi" w:hAnsiTheme="minorHAnsi" w:cstheme="minorHAnsi"/>
          <w:sz w:val="18"/>
          <w:szCs w:val="18"/>
        </w:rPr>
      </w:pPr>
      <w:r w:rsidRPr="0073235B">
        <w:rPr>
          <w:rFonts w:asciiTheme="minorHAnsi" w:hAnsiTheme="minorHAnsi" w:cstheme="minorHAnsi"/>
          <w:sz w:val="18"/>
          <w:szCs w:val="18"/>
          <w:lang w:val="ru-RU"/>
        </w:rPr>
        <w:t xml:space="preserve"> з) подати скаргу до контролюючого органу, тобто до Голови Управління із захисту персональних даних, якщо ви вважаєте виправданим те, що персональні дані обробляються всупереч Загальному регламенту захисту даних.</w:t>
      </w:r>
      <w:r w:rsidR="00814322" w:rsidRPr="0073235B">
        <w:rPr>
          <w:rFonts w:asciiTheme="minorHAnsi" w:hAnsiTheme="minorHAnsi" w:cstheme="minorHAnsi"/>
          <w:sz w:val="18"/>
          <w:szCs w:val="18"/>
        </w:rPr>
        <w:br/>
      </w:r>
    </w:p>
    <w:sectPr w:rsidR="00814322" w:rsidRPr="0073235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charset w:val="EE"/>
    <w:family w:val="swiss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947"/>
        </w:tabs>
        <w:ind w:left="947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307"/>
        </w:tabs>
        <w:ind w:left="130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67"/>
        </w:tabs>
        <w:ind w:left="166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27"/>
        </w:tabs>
        <w:ind w:left="202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87"/>
        </w:tabs>
        <w:ind w:left="238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47"/>
        </w:tabs>
        <w:ind w:left="274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67"/>
        </w:tabs>
        <w:ind w:left="346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>
      <w:start w:val="1"/>
      <w:numFmt w:val="decimal"/>
      <w:lvlText w:val="%2."/>
      <w:lvlJc w:val="left"/>
      <w:pPr>
        <w:tabs>
          <w:tab w:val="num" w:pos="1307"/>
        </w:tabs>
        <w:ind w:left="1307" w:hanging="360"/>
      </w:pPr>
    </w:lvl>
    <w:lvl w:ilvl="2">
      <w:start w:val="1"/>
      <w:numFmt w:val="decimal"/>
      <w:lvlText w:val="%3."/>
      <w:lvlJc w:val="left"/>
      <w:pPr>
        <w:tabs>
          <w:tab w:val="num" w:pos="1667"/>
        </w:tabs>
        <w:ind w:left="1667" w:hanging="360"/>
      </w:pPr>
    </w:lvl>
    <w:lvl w:ilvl="3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>
      <w:start w:val="1"/>
      <w:numFmt w:val="decimal"/>
      <w:lvlText w:val="%5."/>
      <w:lvlJc w:val="left"/>
      <w:pPr>
        <w:tabs>
          <w:tab w:val="num" w:pos="2387"/>
        </w:tabs>
        <w:ind w:left="2387" w:hanging="360"/>
      </w:pPr>
    </w:lvl>
    <w:lvl w:ilvl="5">
      <w:start w:val="1"/>
      <w:numFmt w:val="decimal"/>
      <w:lvlText w:val="%6."/>
      <w:lvlJc w:val="left"/>
      <w:pPr>
        <w:tabs>
          <w:tab w:val="num" w:pos="2747"/>
        </w:tabs>
        <w:ind w:left="2747" w:hanging="360"/>
      </w:pPr>
    </w:lvl>
    <w:lvl w:ilvl="6">
      <w:start w:val="1"/>
      <w:numFmt w:val="decimal"/>
      <w:lvlText w:val="%7."/>
      <w:lvlJc w:val="left"/>
      <w:pPr>
        <w:tabs>
          <w:tab w:val="num" w:pos="3107"/>
        </w:tabs>
        <w:ind w:left="3107" w:hanging="360"/>
      </w:pPr>
    </w:lvl>
    <w:lvl w:ilvl="7">
      <w:start w:val="1"/>
      <w:numFmt w:val="decimal"/>
      <w:lvlText w:val="%8."/>
      <w:lvlJc w:val="left"/>
      <w:pPr>
        <w:tabs>
          <w:tab w:val="num" w:pos="3467"/>
        </w:tabs>
        <w:ind w:left="3467" w:hanging="360"/>
      </w:pPr>
    </w:lvl>
    <w:lvl w:ilvl="8">
      <w:start w:val="1"/>
      <w:numFmt w:val="decimal"/>
      <w:lvlText w:val="%9."/>
      <w:lvlJc w:val="left"/>
      <w:pPr>
        <w:tabs>
          <w:tab w:val="num" w:pos="3827"/>
        </w:tabs>
        <w:ind w:left="3827" w:hanging="360"/>
      </w:pPr>
    </w:lvl>
  </w:abstractNum>
  <w:abstractNum w:abstractNumId="3" w15:restartNumberingAfterBreak="0">
    <w:nsid w:val="463B1745"/>
    <w:multiLevelType w:val="hybridMultilevel"/>
    <w:tmpl w:val="B3402A12"/>
    <w:lvl w:ilvl="0" w:tplc="E4CAC8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394B"/>
    <w:multiLevelType w:val="hybridMultilevel"/>
    <w:tmpl w:val="585066E2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388340756">
    <w:abstractNumId w:val="0"/>
  </w:num>
  <w:num w:numId="2" w16cid:durableId="440807874">
    <w:abstractNumId w:val="1"/>
  </w:num>
  <w:num w:numId="3" w16cid:durableId="1723627156">
    <w:abstractNumId w:val="2"/>
  </w:num>
  <w:num w:numId="4" w16cid:durableId="324357154">
    <w:abstractNumId w:val="4"/>
  </w:num>
  <w:num w:numId="5" w16cid:durableId="336660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67"/>
    <w:rsid w:val="00045D67"/>
    <w:rsid w:val="00060F94"/>
    <w:rsid w:val="0007149E"/>
    <w:rsid w:val="000D773F"/>
    <w:rsid w:val="00361062"/>
    <w:rsid w:val="00422B88"/>
    <w:rsid w:val="004652E5"/>
    <w:rsid w:val="00474CCA"/>
    <w:rsid w:val="006720A8"/>
    <w:rsid w:val="0073235B"/>
    <w:rsid w:val="00781096"/>
    <w:rsid w:val="00814322"/>
    <w:rsid w:val="00825064"/>
    <w:rsid w:val="008435A7"/>
    <w:rsid w:val="00897EFB"/>
    <w:rsid w:val="008C00CC"/>
    <w:rsid w:val="008C7A4D"/>
    <w:rsid w:val="00977781"/>
    <w:rsid w:val="00AA55BA"/>
    <w:rsid w:val="00C444DE"/>
    <w:rsid w:val="00CB6D3E"/>
    <w:rsid w:val="00D279B4"/>
    <w:rsid w:val="00D76BE7"/>
    <w:rsid w:val="00E01A48"/>
    <w:rsid w:val="00E3554A"/>
    <w:rsid w:val="00E50581"/>
    <w:rsid w:val="00FA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CD44F"/>
  <w15:chartTrackingRefBased/>
  <w15:docId w15:val="{9F8ED00A-4E52-0544-9EB7-64AE767B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b/>
      <w:bCs/>
      <w:kern w:val="2"/>
      <w:sz w:val="48"/>
      <w:szCs w:val="48"/>
    </w:rPr>
  </w:style>
  <w:style w:type="character" w:customStyle="1" w:styleId="highlight">
    <w:name w:val="highlight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ainpub">
    <w:name w:val="mainpub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val="pl-PL" w:eastAsia="zh-C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semiHidden/>
    <w:unhideWhenUsed/>
    <w:rsid w:val="00D279B4"/>
    <w:pPr>
      <w:suppressAutoHyphens w:val="0"/>
      <w:spacing w:before="100" w:beforeAutospacing="1" w:after="142" w:line="288" w:lineRule="auto"/>
    </w:pPr>
    <w:rPr>
      <w:color w:val="000000"/>
      <w:lang w:eastAsia="pl-PL"/>
    </w:rPr>
  </w:style>
  <w:style w:type="paragraph" w:customStyle="1" w:styleId="western">
    <w:name w:val="western"/>
    <w:basedOn w:val="Normalny"/>
    <w:rsid w:val="00D279B4"/>
    <w:pPr>
      <w:suppressAutoHyphens w:val="0"/>
      <w:spacing w:before="100" w:beforeAutospacing="1" w:after="142" w:line="288" w:lineRule="auto"/>
    </w:pPr>
    <w:rPr>
      <w:rFonts w:ascii="Liberation Serif" w:hAnsi="Liberation Serif" w:cs="Liberation Serif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79B4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wso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5797</CharactersWithSpaces>
  <SharedDoc>false</SharedDoc>
  <HLinks>
    <vt:vector size="6" baseType="variant">
      <vt:variant>
        <vt:i4>5636220</vt:i4>
      </vt:variant>
      <vt:variant>
        <vt:i4>0</vt:i4>
      </vt:variant>
      <vt:variant>
        <vt:i4>0</vt:i4>
      </vt:variant>
      <vt:variant>
        <vt:i4>5</vt:i4>
      </vt:variant>
      <vt:variant>
        <vt:lpwstr>mailto:iodo@wsoz.pl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Radca</dc:creator>
  <cp:keywords/>
  <cp:lastModifiedBy>Marta Adamczyk</cp:lastModifiedBy>
  <cp:revision>16</cp:revision>
  <cp:lastPrinted>2021-06-18T11:05:00Z</cp:lastPrinted>
  <dcterms:created xsi:type="dcterms:W3CDTF">2022-04-28T10:28:00Z</dcterms:created>
  <dcterms:modified xsi:type="dcterms:W3CDTF">2022-05-05T09:28:00Z</dcterms:modified>
</cp:coreProperties>
</file>