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proofErr w:type="spellStart"/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proofErr w:type="spellEnd"/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: 2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Nazwa: A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parat do ciągłej tera</w:t>
      </w:r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pii nerkozastępczej</w:t>
      </w:r>
      <w:r w:rsidR="00DA7A2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 </w:t>
      </w:r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>Ilość: 2</w:t>
      </w:r>
      <w:r w:rsidR="00647C5E" w:rsidRPr="00647C5E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647C5E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647C5E" w:rsidTr="00CC336E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E129AC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129A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Możliwość wykonywania heparynowych zabiegów CVVHD, CVVH, CVVHDF z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pre</w:t>
            </w:r>
            <w:proofErr w:type="spellEnd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- lub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Możliwość wykonywania cytrynianowych zabiegów CVVHD, CVVHDF z</w:t>
            </w:r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</w:t>
            </w:r>
            <w:proofErr w:type="spellStart"/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>pre</w:t>
            </w:r>
            <w:proofErr w:type="spellEnd"/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– lub </w:t>
            </w: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120BB" w:rsidRPr="00D120BB" w:rsidRDefault="00D120BB" w:rsidP="00385AEB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Kasetowy system drenów umożliwiający łatwy i szybki montaż </w:t>
            </w:r>
            <w:r w:rsidR="00385AEB">
              <w:rPr>
                <w:rFonts w:ascii="Arial Narrow" w:hAnsi="Arial Narrow"/>
                <w:sz w:val="20"/>
                <w:szCs w:val="18"/>
              </w:rPr>
              <w:t xml:space="preserve">zestawu na aparacie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385AEB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Zintegrowane dreny cytrynianu  z układem krążenia pozaustrojowego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2F63D7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</w:t>
            </w:r>
            <w:r w:rsidR="002F63D7">
              <w:rPr>
                <w:rFonts w:ascii="Arial Narrow" w:hAnsi="Arial Narrow"/>
                <w:sz w:val="20"/>
                <w:szCs w:val="18"/>
              </w:rPr>
              <w:t>ość poboru roztworu dializatu i substytutu z wielu worków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podłączenia worka/worków na filtrat do 20 L</w:t>
            </w:r>
            <w:r w:rsidR="002F63D7">
              <w:rPr>
                <w:rFonts w:ascii="Arial Narrow" w:hAnsi="Arial Narrow"/>
                <w:sz w:val="20"/>
                <w:szCs w:val="18"/>
              </w:rPr>
              <w:t xml:space="preserve"> lub możliwość bezobsługowego , automatycznego odprowadzania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zmiany i zapamiętania domyślnych parametrów dla każdego rodzaju zabiegu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2F63D7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System do podgrzewania roztworów lub krwi powrotnej zintegrowane w obudowie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FD334E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Zakres regulacji temperat</w:t>
            </w:r>
            <w:r w:rsidR="002F63D7">
              <w:rPr>
                <w:rFonts w:ascii="Arial Narrow" w:hAnsi="Arial Narrow"/>
                <w:sz w:val="20"/>
                <w:szCs w:val="18"/>
              </w:rPr>
              <w:t>ury 35 – 38</w:t>
            </w:r>
            <w:r w:rsidRPr="00D120BB">
              <w:rPr>
                <w:rFonts w:ascii="Arial Narrow" w:hAnsi="Arial Narrow"/>
                <w:sz w:val="20"/>
                <w:szCs w:val="18"/>
              </w:rPr>
              <w:t xml:space="preserve"> ºC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</w:t>
            </w:r>
            <w:r w:rsidR="00A92B8A">
              <w:rPr>
                <w:rFonts w:ascii="Arial Narrow" w:hAnsi="Arial Narrow"/>
                <w:sz w:val="20"/>
                <w:szCs w:val="18"/>
              </w:rPr>
              <w:t xml:space="preserve"> wyłączenia ogrzewania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  <w:trHeight w:val="1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uppressAutoHyphens/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  <w:t>Ultrafiltracja netto  0 – 990 ml/godz.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F930B8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Wydajność pompy krwi </w:t>
            </w:r>
            <w:r w:rsidR="00FD334E">
              <w:rPr>
                <w:rFonts w:ascii="Arial Narrow" w:hAnsi="Arial Narrow"/>
                <w:sz w:val="20"/>
                <w:szCs w:val="18"/>
              </w:rPr>
              <w:t xml:space="preserve">minimum </w:t>
            </w:r>
            <w:r w:rsidRPr="00D120BB">
              <w:rPr>
                <w:rFonts w:ascii="Arial Narrow" w:hAnsi="Arial Narrow"/>
                <w:sz w:val="20"/>
                <w:szCs w:val="18"/>
              </w:rPr>
              <w:t xml:space="preserve">10 – </w:t>
            </w:r>
            <w:r w:rsidR="00F930B8">
              <w:rPr>
                <w:rFonts w:ascii="Arial Narrow" w:hAnsi="Arial Narrow"/>
                <w:sz w:val="20"/>
                <w:szCs w:val="18"/>
              </w:rPr>
              <w:t>45</w:t>
            </w:r>
            <w:r w:rsidRPr="00D120BB">
              <w:rPr>
                <w:rFonts w:ascii="Arial Narrow" w:hAnsi="Arial Narrow"/>
                <w:sz w:val="20"/>
                <w:szCs w:val="18"/>
              </w:rPr>
              <w:t>0 ml/min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System pomocy kontekstowej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833543">
            <w:pPr>
              <w:widowControl w:val="0"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 regulacji poziomu krwi w jeziorku żylnym z poziomu ekranu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D120BB" w:rsidRDefault="001A7655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Detektor powietrza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Detektor przecieku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FD334E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Pompy perystaltyczne </w:t>
            </w:r>
            <w:r w:rsidR="00D120BB" w:rsidRPr="00D120BB">
              <w:rPr>
                <w:rFonts w:ascii="Arial Narrow" w:hAnsi="Arial Narrow"/>
                <w:sz w:val="20"/>
                <w:szCs w:val="18"/>
              </w:rPr>
              <w:t>zintegrowanych na płycie czołowej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A400A7" w:rsidRDefault="00A400A7" w:rsidP="00FD334E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400A7">
              <w:rPr>
                <w:rFonts w:ascii="Arial Narrow" w:hAnsi="Arial Narrow"/>
                <w:iCs/>
                <w:sz w:val="20"/>
                <w:szCs w:val="20"/>
              </w:rPr>
              <w:t xml:space="preserve">Dodatkowa pompa </w:t>
            </w:r>
            <w:proofErr w:type="spellStart"/>
            <w:r w:rsidRPr="00A400A7">
              <w:rPr>
                <w:rFonts w:ascii="Arial Narrow" w:hAnsi="Arial Narrow"/>
                <w:iCs/>
                <w:sz w:val="20"/>
                <w:szCs w:val="20"/>
              </w:rPr>
              <w:t>strzykawkowa</w:t>
            </w:r>
            <w:proofErr w:type="spellEnd"/>
            <w:r w:rsidRPr="00A400A7">
              <w:rPr>
                <w:rFonts w:ascii="Arial Narrow" w:hAnsi="Arial Narrow"/>
                <w:iCs/>
                <w:sz w:val="20"/>
                <w:szCs w:val="20"/>
              </w:rPr>
              <w:t xml:space="preserve"> z automatyczną det</w:t>
            </w:r>
            <w:r w:rsidRPr="00A400A7">
              <w:rPr>
                <w:rFonts w:ascii="Arial Narrow" w:hAnsi="Arial Narrow"/>
                <w:iCs/>
                <w:sz w:val="20"/>
                <w:szCs w:val="20"/>
              </w:rPr>
              <w:t xml:space="preserve">ekcją podłączenia strzykawki 30 lub </w:t>
            </w:r>
            <w:r w:rsidRPr="00A400A7">
              <w:rPr>
                <w:rFonts w:ascii="Arial Narrow" w:hAnsi="Arial Narrow"/>
                <w:iCs/>
                <w:sz w:val="20"/>
                <w:szCs w:val="20"/>
              </w:rPr>
              <w:t>50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Zasilanie awaryjne zapewniające podtrzymanie krążenia pozaustrojowego przez co najmniej 15 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Niezależne odpowietrzenie d</w:t>
            </w:r>
            <w:r w:rsidR="00833543">
              <w:rPr>
                <w:rFonts w:ascii="Arial Narrow" w:hAnsi="Arial Narrow"/>
                <w:sz w:val="20"/>
                <w:szCs w:val="18"/>
              </w:rPr>
              <w:t xml:space="preserve">renów </w:t>
            </w:r>
            <w:proofErr w:type="spellStart"/>
            <w:r w:rsidR="00833543">
              <w:rPr>
                <w:rFonts w:ascii="Arial Narrow" w:hAnsi="Arial Narrow"/>
                <w:sz w:val="20"/>
                <w:szCs w:val="18"/>
              </w:rPr>
              <w:t>substytatu</w:t>
            </w:r>
            <w:proofErr w:type="spellEnd"/>
            <w:r w:rsidR="00833543">
              <w:rPr>
                <w:rFonts w:ascii="Arial Narrow" w:hAnsi="Arial Narrow"/>
                <w:sz w:val="20"/>
                <w:szCs w:val="18"/>
              </w:rPr>
              <w:t xml:space="preserve">, dializatu oraz </w:t>
            </w:r>
            <w:r>
              <w:rPr>
                <w:rFonts w:ascii="Arial Narrow" w:hAnsi="Arial Narrow"/>
                <w:sz w:val="20"/>
                <w:szCs w:val="18"/>
              </w:rPr>
              <w:t>filtratu</w:t>
            </w:r>
            <w:r w:rsidR="00833543">
              <w:rPr>
                <w:rFonts w:ascii="Arial Narrow" w:hAnsi="Arial Narrow"/>
                <w:sz w:val="20"/>
                <w:szCs w:val="18"/>
              </w:rPr>
              <w:t xml:space="preserve"> lub inne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System bilansujący grawimetryczny z czterema niezależnymi wagami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Dokładność ważenia na każdej wadze: 1 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9D7ADC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Wózek jezdny aparatu na  kołach, </w:t>
            </w:r>
            <w:r w:rsidR="009D7ADC">
              <w:rPr>
                <w:rFonts w:ascii="Arial Narrow" w:hAnsi="Arial Narrow"/>
                <w:sz w:val="20"/>
                <w:szCs w:val="18"/>
              </w:rPr>
              <w:t>z blokada umożliwiającą swobodny transport i pozycjonowanie aparatu.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9D7ADC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Uchwyty na obudowie aparatu ułatwiające przesuwanie/ obracanie urządzenia.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Szkolenie personelu w zakresie obsługi i konserwacji aparatu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Instrukcja obsługi w języku polskim (wraz z dostawą urządzenia)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Bezpłatne przeglądy w okresie gwarancji - wg zaleceń producenta (min. co 24 miesiące)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6F69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Bezpłatna aktualizacja oprogramowania w trakcie całego okresu eksploatacji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D5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9D5" w:rsidRPr="00647C5E" w:rsidRDefault="006F69D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9D5" w:rsidRPr="00D120BB" w:rsidRDefault="006F69D5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Gwarancja min. 24 miesiące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9D5" w:rsidRPr="00647C5E" w:rsidRDefault="006F69D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Default="00433BB9">
      <w:pPr>
        <w:rPr>
          <w:rFonts w:ascii="Arial Narrow" w:hAnsi="Arial Narrow"/>
          <w:sz w:val="20"/>
          <w:szCs w:val="20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647C5E" w:rsidRDefault="00647C5E">
      <w:pPr>
        <w:rPr>
          <w:rFonts w:ascii="Arial Narrow" w:hAnsi="Arial Narrow"/>
          <w:sz w:val="20"/>
          <w:szCs w:val="20"/>
        </w:rPr>
      </w:pPr>
    </w:p>
    <w:sectPr w:rsidR="00647C5E" w:rsidRPr="00647C5E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61"/>
    <w:rsid w:val="001A7655"/>
    <w:rsid w:val="002F63D7"/>
    <w:rsid w:val="00385AEB"/>
    <w:rsid w:val="00433BB9"/>
    <w:rsid w:val="0044776F"/>
    <w:rsid w:val="005F230F"/>
    <w:rsid w:val="00647C5E"/>
    <w:rsid w:val="006F69D5"/>
    <w:rsid w:val="007D2561"/>
    <w:rsid w:val="00833543"/>
    <w:rsid w:val="009D7ADC"/>
    <w:rsid w:val="00A400A7"/>
    <w:rsid w:val="00A92B8A"/>
    <w:rsid w:val="00AE6C08"/>
    <w:rsid w:val="00B616E1"/>
    <w:rsid w:val="00BE6995"/>
    <w:rsid w:val="00BF5081"/>
    <w:rsid w:val="00CC336E"/>
    <w:rsid w:val="00D120BB"/>
    <w:rsid w:val="00DA7A25"/>
    <w:rsid w:val="00EE256F"/>
    <w:rsid w:val="00F930B8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80F7"/>
  <w15:docId w15:val="{F76B4E6E-0FDD-43E0-8FAD-4BC7D93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4</cp:revision>
  <dcterms:created xsi:type="dcterms:W3CDTF">2019-10-07T11:53:00Z</dcterms:created>
  <dcterms:modified xsi:type="dcterms:W3CDTF">2019-10-08T09:01:00Z</dcterms:modified>
</cp:coreProperties>
</file>